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58236">
      <w:pPr>
        <w:pStyle w:val="2"/>
        <w:spacing w:before="47" w:line="217" w:lineRule="auto"/>
        <w:ind w:left="2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20EE2C0B">
      <w:pPr>
        <w:spacing w:line="441" w:lineRule="auto"/>
        <w:rPr>
          <w:rFonts w:ascii="Arial"/>
          <w:sz w:val="21"/>
        </w:rPr>
      </w:pPr>
    </w:p>
    <w:p w14:paraId="7CC8AD6C">
      <w:pPr>
        <w:spacing w:before="101" w:line="436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31"/>
          <w:szCs w:val="3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position w:val="2"/>
          <w:sz w:val="31"/>
          <w:szCs w:val="31"/>
        </w:rPr>
        <w:t>关于办理“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position w:val="2"/>
          <w:sz w:val="31"/>
          <w:szCs w:val="31"/>
          <w:lang w:eastAsia="zh-CN"/>
        </w:rPr>
        <w:t>兴安英才卡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6"/>
          <w:position w:val="2"/>
          <w:sz w:val="31"/>
          <w:szCs w:val="31"/>
        </w:rPr>
        <w:t>”有关事项的告知书</w:t>
      </w:r>
    </w:p>
    <w:p w14:paraId="7736D244">
      <w:pPr>
        <w:spacing w:line="365" w:lineRule="auto"/>
        <w:rPr>
          <w:rFonts w:ascii="Arial"/>
          <w:sz w:val="21"/>
        </w:rPr>
      </w:pPr>
    </w:p>
    <w:p w14:paraId="52ADBA96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16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尊敬的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A、B、C、D、E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人才：</w:t>
      </w:r>
    </w:p>
    <w:p w14:paraId="439A35A2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60" w:firstLine="489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为落实</w:t>
      </w:r>
      <w:r>
        <w:rPr>
          <w:rFonts w:hint="eastAsia" w:ascii="仿宋_GB2312" w:hAnsi="仿宋_GB2312" w:eastAsia="仿宋_GB2312" w:cs="仿宋_GB2312"/>
          <w:sz w:val="24"/>
          <w:szCs w:val="24"/>
        </w:rPr>
        <w:t>为落实《新时代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兴安</w:t>
      </w:r>
      <w:r>
        <w:rPr>
          <w:rFonts w:hint="eastAsia" w:ascii="仿宋_GB2312" w:hAnsi="仿宋_GB2312" w:eastAsia="仿宋_GB2312" w:cs="仿宋_GB2312"/>
          <w:sz w:val="24"/>
          <w:szCs w:val="24"/>
        </w:rPr>
        <w:t>人才振兴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0条》(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大</w:t>
      </w:r>
      <w:r>
        <w:rPr>
          <w:rFonts w:hint="eastAsia" w:ascii="仿宋_GB2312" w:hAnsi="仿宋_GB2312" w:eastAsia="仿宋_GB2312" w:cs="仿宋_GB2312"/>
          <w:sz w:val="24"/>
          <w:szCs w:val="24"/>
        </w:rPr>
        <w:t>办发〔2022〕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24"/>
          <w:szCs w:val="24"/>
        </w:rPr>
        <w:t>号)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有关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A、B、C、D、E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人才服务政策，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地区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人才工作领导</w:t>
      </w:r>
      <w:r>
        <w:rPr>
          <w:rFonts w:hint="eastAsia" w:ascii="仿宋_GB2312" w:hAnsi="仿宋_GB2312" w:eastAsia="仿宋_GB2312" w:cs="仿宋_GB2312"/>
          <w:sz w:val="24"/>
          <w:szCs w:val="24"/>
        </w:rPr>
        <w:t>小组办公室将向经认定的我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区A、B、C、D、E</w:t>
      </w:r>
      <w:r>
        <w:rPr>
          <w:rFonts w:hint="eastAsia" w:ascii="仿宋_GB2312" w:hAnsi="仿宋_GB2312" w:eastAsia="仿宋_GB2312" w:cs="仿宋_GB2312"/>
          <w:sz w:val="24"/>
          <w:szCs w:val="24"/>
        </w:rPr>
        <w:t>人才制发“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z w:val="24"/>
          <w:szCs w:val="24"/>
        </w:rPr>
        <w:t>”。现就有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关事项告知如下：</w:t>
      </w:r>
    </w:p>
    <w:p w14:paraId="1F0E1AC9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6" w:right="60" w:firstLine="479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一是“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兴安英才卡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”类型。</w:t>
      </w:r>
      <w:r>
        <w:rPr>
          <w:rFonts w:hint="eastAsia" w:ascii="仿宋_GB2312" w:hAnsi="仿宋_GB2312" w:eastAsia="仿宋_GB2312" w:cs="仿宋_GB2312"/>
          <w:sz w:val="24"/>
          <w:szCs w:val="24"/>
        </w:rPr>
        <w:t>“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z w:val="24"/>
          <w:szCs w:val="24"/>
        </w:rPr>
        <w:t>”为定制的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实名制中国银行借记卡，卡面显示人才姓名、照片、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>认定等级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、卡号等基本信息。</w:t>
      </w:r>
    </w:p>
    <w:p w14:paraId="250CC2CE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二是“兴安英才卡”功能。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“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”具有人才服务标识功能和金融服务功能，</w:t>
      </w:r>
      <w:r>
        <w:rPr>
          <w:rFonts w:hint="eastAsia" w:ascii="仿宋_GB2312" w:hAnsi="仿宋_GB2312" w:eastAsia="仿宋_GB2312" w:cs="仿宋_GB2312"/>
          <w:sz w:val="24"/>
          <w:szCs w:val="24"/>
        </w:rPr>
        <w:t>您持卡在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本区</w:t>
      </w:r>
      <w:r>
        <w:rPr>
          <w:rFonts w:hint="eastAsia" w:ascii="仿宋_GB2312" w:hAnsi="仿宋_GB2312" w:eastAsia="仿宋_GB2312" w:cs="仿宋_GB2312"/>
          <w:sz w:val="24"/>
          <w:szCs w:val="24"/>
        </w:rPr>
        <w:t>内享受人才子女就学、医疗保障、交通出行、文化旅游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和金融服务等方面相应优待服务政策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。中国银行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大兴安岭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分行为人才提供交通出行、跨境金融等服务。如您开通金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融功能，持“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>兴安英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才卡”在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eastAsia="zh-CN"/>
        </w:rPr>
        <w:t>本区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内中国银行网点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办理业务享受贵宾礼遇。</w:t>
      </w:r>
    </w:p>
    <w:p w14:paraId="0DC519AD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58" w:firstLine="483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三是“兴安英才卡”办理流程。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请您按模板格式提供身份证件等基本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信息</w:t>
      </w:r>
      <w:r>
        <w:rPr>
          <w:rFonts w:hint="eastAsia" w:ascii="仿宋_GB2312" w:hAnsi="仿宋_GB2312" w:eastAsia="仿宋_GB2312" w:cs="仿宋_GB2312"/>
          <w:b/>
          <w:bCs/>
          <w:spacing w:val="-2"/>
          <w:sz w:val="24"/>
          <w:szCs w:val="24"/>
        </w:rPr>
        <w:t>（我们将对信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息严格保密，仅限办理“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兴安英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才卡”使用</w:t>
      </w:r>
      <w:r>
        <w:rPr>
          <w:rFonts w:hint="eastAsia" w:ascii="仿宋_GB2312" w:hAnsi="仿宋_GB2312" w:eastAsia="仿宋_GB2312" w:cs="仿宋_GB2312"/>
          <w:b/>
          <w:bCs/>
          <w:spacing w:val="22"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spacing w:val="22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由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地区</w:t>
      </w:r>
      <w:r>
        <w:rPr>
          <w:rFonts w:hint="eastAsia" w:ascii="仿宋_GB2312" w:hAnsi="仿宋_GB2312" w:eastAsia="仿宋_GB2312" w:cs="仿宋_GB2312"/>
          <w:sz w:val="24"/>
          <w:szCs w:val="24"/>
        </w:rPr>
        <w:t>人才办与中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国银行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  <w:lang w:val="en-US" w:eastAsia="zh-CN"/>
        </w:rPr>
        <w:t>大兴安岭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分行合作，</w:t>
      </w:r>
      <w:r>
        <w:rPr>
          <w:rFonts w:hint="eastAsia" w:ascii="仿宋_GB2312" w:hAnsi="仿宋_GB2312" w:eastAsia="仿宋_GB2312" w:cs="仿宋_GB2312"/>
          <w:sz w:val="24"/>
          <w:szCs w:val="24"/>
        </w:rPr>
        <w:t>按照相关程序为您办理“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z w:val="24"/>
          <w:szCs w:val="24"/>
        </w:rPr>
        <w:t>”。办理成功后，您的名下将增加一个中国银行金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融账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户，但此账户尚未激活金融服务功能。如需开通金融服务功能，领取</w:t>
      </w:r>
      <w:r>
        <w:rPr>
          <w:rFonts w:hint="eastAsia" w:ascii="仿宋_GB2312" w:hAnsi="仿宋_GB2312" w:eastAsia="仿宋_GB2312" w:cs="仿宋_GB2312"/>
          <w:sz w:val="24"/>
          <w:szCs w:val="24"/>
        </w:rPr>
        <w:t>卡片后，需您本人持身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份证原件前往中国银行网点办理“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z w:val="24"/>
          <w:szCs w:val="24"/>
        </w:rPr>
        <w:t>”金融服务功能激活业务。“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z w:val="24"/>
          <w:szCs w:val="24"/>
        </w:rPr>
        <w:t>”的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人才服务标识功能和金融服务功能相对独立，如不激活金融服务</w:t>
      </w:r>
      <w:r>
        <w:rPr>
          <w:rFonts w:hint="eastAsia" w:ascii="仿宋_GB2312" w:hAnsi="仿宋_GB2312" w:eastAsia="仿宋_GB2312" w:cs="仿宋_GB2312"/>
          <w:sz w:val="24"/>
          <w:szCs w:val="24"/>
        </w:rPr>
        <w:t>功能，人才服务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标识功能也可正常使用。</w:t>
      </w:r>
    </w:p>
    <w:p w14:paraId="3B9DDB70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firstLine="464" w:firstLineChars="200"/>
        <w:textAlignment w:val="baseline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按照相关法律法规要求，现需您本人了解“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”类型、功能和办理流程等信息，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并在告知书上签名，视为同意办理实名制中</w:t>
      </w:r>
      <w:r>
        <w:rPr>
          <w:rFonts w:hint="eastAsia" w:ascii="仿宋_GB2312" w:hAnsi="仿宋_GB2312" w:eastAsia="仿宋_GB2312" w:cs="仿宋_GB2312"/>
          <w:b/>
          <w:bCs/>
          <w:spacing w:val="-1"/>
          <w:sz w:val="24"/>
          <w:szCs w:val="24"/>
        </w:rPr>
        <w:t>国银行借记卡“</w:t>
      </w:r>
      <w:r>
        <w:rPr>
          <w:rFonts w:hint="eastAsia" w:ascii="仿宋_GB2312" w:hAnsi="仿宋_GB2312" w:eastAsia="仿宋_GB2312" w:cs="仿宋_GB2312"/>
          <w:b/>
          <w:bCs/>
          <w:spacing w:val="-1"/>
          <w:sz w:val="24"/>
          <w:szCs w:val="24"/>
          <w:lang w:val="en-US" w:eastAsia="zh-CN"/>
        </w:rPr>
        <w:t>兴安英</w:t>
      </w:r>
      <w:r>
        <w:rPr>
          <w:rFonts w:hint="eastAsia" w:ascii="仿宋_GB2312" w:hAnsi="仿宋_GB2312" w:eastAsia="仿宋_GB2312" w:cs="仿宋_GB2312"/>
          <w:b/>
          <w:bCs/>
          <w:spacing w:val="-1"/>
          <w:sz w:val="24"/>
          <w:szCs w:val="24"/>
        </w:rPr>
        <w:t>才卡”。</w:t>
      </w:r>
    </w:p>
    <w:p w14:paraId="20C12D42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firstLine="472" w:firstLineChars="2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温馨提示：在办理“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兴安英才卡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”过程中，可能出现以下情况，需要您的配合：</w:t>
      </w:r>
    </w:p>
    <w:p w14:paraId="2748B561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firstLine="480" w:firstLineChars="200"/>
        <w:jc w:val="both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①如您在中国银行名下借记卡超过4张，会导致无法写入金融信息，我们将通过您单位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服务专员通知您，您可根据实际情况，到任意中国银行网点办理销卡</w:t>
      </w:r>
      <w:r>
        <w:rPr>
          <w:rFonts w:hint="eastAsia" w:ascii="仿宋_GB2312" w:hAnsi="仿宋_GB2312" w:eastAsia="仿宋_GB2312" w:cs="仿宋_GB2312"/>
          <w:sz w:val="24"/>
          <w:szCs w:val="24"/>
        </w:rPr>
        <w:t>。办理完成后，请通过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服务专员告知我们。②如您此次申办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eastAsia="zh-CN"/>
        </w:rPr>
        <w:t>英才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</w:rPr>
        <w:t>卡信息与曾在中国银行办卡预留的客户信息不一致，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会导致无法写入金融信息，您可到任意中国银行网点办理信息更新业</w:t>
      </w:r>
      <w:r>
        <w:rPr>
          <w:rFonts w:hint="eastAsia" w:ascii="仿宋_GB2312" w:hAnsi="仿宋_GB2312" w:eastAsia="仿宋_GB2312" w:cs="仿宋_GB2312"/>
          <w:sz w:val="24"/>
          <w:szCs w:val="24"/>
        </w:rPr>
        <w:t>务。办理完成后，请通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</w:rPr>
        <w:t>过服务专员告知我们。③如您持有的为非中国大陆居民身份证件，按</w:t>
      </w:r>
      <w:r>
        <w:rPr>
          <w:rFonts w:hint="eastAsia" w:ascii="仿宋_GB2312" w:hAnsi="仿宋_GB2312" w:eastAsia="仿宋_GB2312" w:cs="仿宋_GB2312"/>
          <w:sz w:val="24"/>
          <w:szCs w:val="24"/>
        </w:rPr>
        <w:t>照相关法律法规，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英</w:t>
      </w:r>
      <w:r>
        <w:rPr>
          <w:rFonts w:hint="eastAsia" w:ascii="仿宋_GB2312" w:hAnsi="仿宋_GB2312" w:eastAsia="仿宋_GB2312" w:cs="仿宋_GB2312"/>
          <w:sz w:val="24"/>
          <w:szCs w:val="24"/>
        </w:rPr>
        <w:t>才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卡制作完成后，需您本人持有效证件到中国银行网点自行办理写入金融信息业务</w:t>
      </w:r>
      <w:r>
        <w:rPr>
          <w:rFonts w:hint="eastAsia" w:ascii="仿宋_GB2312" w:hAnsi="仿宋_GB2312" w:eastAsia="仿宋_GB2312" w:cs="仿宋_GB2312"/>
          <w:spacing w:val="-6"/>
          <w:sz w:val="24"/>
          <w:szCs w:val="24"/>
        </w:rPr>
        <w:t>。</w:t>
      </w:r>
    </w:p>
    <w:p w14:paraId="397372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0" w:firstLine="472" w:firstLineChars="200"/>
        <w:textAlignment w:val="baseline"/>
        <w:rPr>
          <w:rFonts w:hint="default" w:ascii="仿宋_GB2312" w:hAnsi="仿宋_GB2312" w:eastAsia="仿宋_GB2312" w:cs="仿宋_GB2312"/>
          <w:spacing w:val="-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李新勃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联系方式：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大兴安岭地区人才服务热线0457-6812345。</w:t>
      </w:r>
    </w:p>
    <w:p w14:paraId="19E1CA12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1213" w:firstLine="4600" w:firstLineChars="2000"/>
        <w:textAlignment w:val="baseline"/>
        <w:rPr>
          <w:rFonts w:hint="eastAsia" w:ascii="仿宋_GB2312" w:hAnsi="仿宋_GB2312" w:eastAsia="仿宋_GB2312" w:cs="仿宋_GB2312"/>
          <w:spacing w:val="-5"/>
          <w:sz w:val="24"/>
          <w:szCs w:val="24"/>
        </w:rPr>
      </w:pPr>
    </w:p>
    <w:p w14:paraId="1109FD5A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1213" w:firstLine="4370" w:firstLineChars="19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5"/>
          <w:sz w:val="24"/>
          <w:szCs w:val="24"/>
        </w:rPr>
        <w:t>申办人（本人）签字：</w:t>
      </w:r>
    </w:p>
    <w:p w14:paraId="1A78236A"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jc w:val="both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110A22C1"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jc w:val="right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4B60E92D">
      <w:pPr>
        <w:pStyle w:val="2"/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1058" w:firstLine="1680" w:firstLineChars="700"/>
        <w:jc w:val="right"/>
        <w:textAlignment w:val="baseline"/>
        <w:rPr>
          <w:rFonts w:hint="eastAsia" w:ascii="仿宋_GB2312" w:hAnsi="仿宋_GB2312" w:eastAsia="仿宋_GB2312" w:cs="仿宋_GB2312"/>
          <w:spacing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24"/>
          <w:szCs w:val="24"/>
          <w:lang w:eastAsia="zh-CN"/>
        </w:rPr>
        <w:t>大兴安岭地区</w:t>
      </w:r>
      <w:r>
        <w:rPr>
          <w:rFonts w:hint="eastAsia" w:ascii="仿宋_GB2312" w:hAnsi="仿宋_GB2312" w:eastAsia="仿宋_GB2312" w:cs="仿宋_GB2312"/>
          <w:spacing w:val="0"/>
          <w:sz w:val="24"/>
          <w:szCs w:val="24"/>
        </w:rPr>
        <w:t>人才工作领导小</w:t>
      </w:r>
      <w:r>
        <w:rPr>
          <w:rFonts w:hint="eastAsia" w:ascii="仿宋_GB2312" w:hAnsi="仿宋_GB2312" w:eastAsia="仿宋_GB2312" w:cs="仿宋_GB2312"/>
          <w:spacing w:val="0"/>
          <w:sz w:val="24"/>
          <w:szCs w:val="24"/>
          <w:lang w:eastAsia="zh-CN"/>
        </w:rPr>
        <w:t>组办公室</w:t>
      </w:r>
    </w:p>
    <w:p w14:paraId="13AEF541">
      <w:pPr>
        <w:pStyle w:val="2"/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1058" w:firstLine="3600" w:firstLineChars="1500"/>
        <w:jc w:val="right"/>
        <w:textAlignment w:val="baseline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24"/>
          <w:szCs w:val="24"/>
          <w:lang w:val="en-US" w:eastAsia="zh-CN"/>
        </w:rPr>
        <w:t xml:space="preserve">2024年8月      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val="en-US" w:eastAsia="zh-CN"/>
        </w:rPr>
        <w:t xml:space="preserve">  </w:t>
      </w:r>
    </w:p>
    <w:sectPr>
      <w:pgSz w:w="11906" w:h="16839"/>
      <w:pgMar w:top="1440" w:right="1080" w:bottom="1440" w:left="10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NiMjM2OTRiODQyODE2NWVjZmIxMDk4MTQ2OGQyYzkifQ=="/>
  </w:docVars>
  <w:rsids>
    <w:rsidRoot w:val="00000000"/>
    <w:rsid w:val="06812536"/>
    <w:rsid w:val="0BDE3EE2"/>
    <w:rsid w:val="536B7B9A"/>
    <w:rsid w:val="73EA6957"/>
    <w:rsid w:val="FFFFB3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990</Words>
  <Characters>1009</Characters>
  <TotalTime>2</TotalTime>
  <ScaleCrop>false</ScaleCrop>
  <LinksUpToDate>false</LinksUpToDate>
  <CharactersWithSpaces>1020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2023-06-07T17:47:00Z</dcterms:created>
  <dc:creator>Administrator</dc:creator>
  <cp:lastModifiedBy>宛在水中央</cp:lastModifiedBy>
  <cp:lastPrinted>2024-08-15T06:50:00Z</cp:lastPrinted>
  <dcterms:modified xsi:type="dcterms:W3CDTF">2024-08-27T07:23:20Z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2024-07-31T16:17:48Z</vt:filetime>
  </property>
  <property fmtid="{D5CDD505-2E9C-101B-9397-08002B2CF9AE}" pid="4" name="KSOProductBuildVer">
    <vt:lpwstr>2052-12.1.0.17857</vt:lpwstr>
  </property>
  <property fmtid="{D5CDD505-2E9C-101B-9397-08002B2CF9AE}" pid="5" name="ICV">
    <vt:lpwstr>096BF31C434C4C8FA300D7C4FD818F81_12</vt:lpwstr>
  </property>
</Properties>
</file>